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2023年参加省级职工劳动和技能竞赛决赛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报名表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3"/>
        <w:gridCol w:w="2834"/>
        <w:gridCol w:w="2834"/>
        <w:gridCol w:w="2834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3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队伍数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1" w:hRule="exac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exac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01" w:hRule="exac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YjZjNDA2ZTlkNWQ5ZDQ5ZmFhMWEzMzE0MDc3MGYifQ=="/>
  </w:docVars>
  <w:rsids>
    <w:rsidRoot w:val="00000000"/>
    <w:rsid w:val="1405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20</Characters>
  <Lines>0</Lines>
  <Paragraphs>0</Paragraphs>
  <TotalTime>2</TotalTime>
  <ScaleCrop>false</ScaleCrop>
  <LinksUpToDate>false</LinksUpToDate>
  <CharactersWithSpaces>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2023-02-21T08:12:08Z</dcterms:created>
  <dc:creator>LENOVO</dc:creator>
  <cp:lastModifiedBy>阿迪</cp:lastModifiedBy>
  <dcterms:modified xsi:type="dcterms:W3CDTF">2023-02-21T08:14:59Z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FEDE101628DA46C0AE65998F98DA58D7</vt:lpwstr>
  </property>
</Properties>
</file>